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</w:rPr>
        <w:t>关于举办我校201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第四届啦啦操</w:t>
      </w:r>
      <w:r>
        <w:rPr>
          <w:rFonts w:hint="eastAsia"/>
          <w:b/>
          <w:bCs/>
          <w:sz w:val="32"/>
          <w:szCs w:val="32"/>
        </w:rPr>
        <w:t>比赛的通知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各院、各部门：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为配合学校全民健身活动，丰富校园文化生活，根据学校体育运动委员会群体竞赛计划安排，经我</w:t>
      </w:r>
      <w:r>
        <w:rPr>
          <w:rFonts w:hint="eastAsia"/>
          <w:sz w:val="28"/>
          <w:szCs w:val="28"/>
          <w:lang w:eastAsia="zh-CN"/>
        </w:rPr>
        <w:t>体育部</w:t>
      </w:r>
      <w:r>
        <w:rPr>
          <w:rFonts w:hint="eastAsia"/>
          <w:sz w:val="28"/>
          <w:szCs w:val="28"/>
        </w:rPr>
        <w:t>研究，决定201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年5月</w:t>
      </w:r>
      <w:r>
        <w:rPr>
          <w:rFonts w:hint="eastAsia"/>
          <w:sz w:val="28"/>
          <w:szCs w:val="28"/>
          <w:lang w:eastAsia="zh-CN"/>
        </w:rPr>
        <w:t>中旬初</w:t>
      </w:r>
      <w:r>
        <w:rPr>
          <w:rFonts w:hint="eastAsia"/>
          <w:sz w:val="28"/>
          <w:szCs w:val="28"/>
        </w:rPr>
        <w:t>举办以学院为代表队的</w:t>
      </w:r>
      <w:r>
        <w:rPr>
          <w:rFonts w:hint="eastAsia"/>
          <w:sz w:val="28"/>
          <w:szCs w:val="28"/>
          <w:lang w:eastAsia="zh-CN"/>
        </w:rPr>
        <w:t>啦啦操</w:t>
      </w:r>
      <w:r>
        <w:rPr>
          <w:rFonts w:hint="eastAsia"/>
          <w:sz w:val="28"/>
          <w:szCs w:val="28"/>
        </w:rPr>
        <w:t>比赛。希各院认真组织，精心准备，积极参与，具体比赛竞赛规程附后。</w:t>
      </w:r>
    </w:p>
    <w:p>
      <w:pPr>
        <w:ind w:firstLine="42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中国药科大学体育部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>
        <w:rPr>
          <w:rFonts w:hint="eastAsia"/>
          <w:sz w:val="28"/>
          <w:szCs w:val="28"/>
          <w:lang w:eastAsia="zh-CN"/>
        </w:rPr>
        <w:t>中国药科大学啦啦操比赛</w:t>
      </w:r>
      <w:r>
        <w:rPr>
          <w:rFonts w:hint="eastAsia"/>
          <w:sz w:val="28"/>
          <w:szCs w:val="28"/>
        </w:rPr>
        <w:t>竞赛规程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一、比赛时间：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年5月</w:t>
      </w:r>
      <w:r>
        <w:rPr>
          <w:rFonts w:hint="eastAsia" w:ascii="宋体" w:hAnsi="宋体" w:cs="宋体"/>
          <w:sz w:val="28"/>
          <w:szCs w:val="28"/>
          <w:lang w:eastAsia="zh-CN"/>
        </w:rPr>
        <w:t>中旬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二、比赛地点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中国药科大学江宁校区体育馆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三、参赛资格：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具有中国药科大学正式学籍的学生均可参加（高水平运动员除外）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四、比赛项目：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1、啦啦操比赛：啦啦操规定套路；啦啦操自选套路（2分～2分30秒）；自选套路包括街舞啦啦、爵士啦啦、花球啦啦、技巧啦啦、自由舞蹈。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2、</w:t>
      </w:r>
      <w:r>
        <w:rPr>
          <w:rFonts w:hint="eastAsia" w:ascii="宋体" w:hAnsi="宋体" w:cs="宋体"/>
          <w:sz w:val="28"/>
          <w:szCs w:val="28"/>
          <w:lang w:eastAsia="zh-CN"/>
        </w:rPr>
        <w:t>啦啦之星</w:t>
      </w:r>
      <w:r>
        <w:rPr>
          <w:rFonts w:hint="eastAsia" w:ascii="宋体" w:hAnsi="宋体" w:cs="宋体"/>
          <w:sz w:val="28"/>
          <w:szCs w:val="28"/>
        </w:rPr>
        <w:t>：6人团队展示（1分钟），1人才艺展示（1分钟）。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五、参加办法：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1、啦啦操比赛：以院系为单位报名参加，参赛运动员为各院系在校学生。各院系限报一队，每队限报领队2名，比赛队员8―24名，替补队员4名，男女比例不限。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2、</w:t>
      </w:r>
      <w:r>
        <w:rPr>
          <w:rFonts w:hint="eastAsia" w:ascii="宋体" w:hAnsi="宋体" w:cs="宋体"/>
          <w:sz w:val="28"/>
          <w:szCs w:val="28"/>
          <w:lang w:eastAsia="zh-CN"/>
        </w:rPr>
        <w:t>啦啦之星</w:t>
      </w:r>
      <w:r>
        <w:rPr>
          <w:rFonts w:hint="eastAsia" w:ascii="宋体" w:hAnsi="宋体" w:cs="宋体"/>
          <w:sz w:val="28"/>
          <w:szCs w:val="28"/>
        </w:rPr>
        <w:t>：以院系为单位报名参加，参赛运动员为各院系在校学生。各院系限报一队，每队比赛队员6名，团队展示后选出其中1名队员代表团队进行“啦啦之星”的角逐。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3、裁判员由体育部统一安排。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4、比赛服装：各院系自行准备，穿着符合啦啦操项目特点和舞蹈风格的服装，白色运动鞋或符合成套风格的舞蹈鞋袜，不可赤脚，着装应积极向上，充满动感，充分展现形体美。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六、竞赛办法：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1、比赛采用国家体育总局审定的最新啦啦操竞赛规则。</w:t>
      </w:r>
    </w:p>
    <w:p>
      <w:pPr>
        <w:spacing w:line="440" w:lineRule="exact"/>
        <w:ind w:firstLine="465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2、竞赛规程详见学校体育部网站（http//tyb.cpu.edu.cn）。</w:t>
      </w:r>
    </w:p>
    <w:p>
      <w:pPr>
        <w:spacing w:line="440" w:lineRule="exact"/>
        <w:ind w:firstLine="465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七、奖励办法：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1、啦啦操规定套路、自选套路分别评出一等奖二名，二等奖三名，三等奖</w:t>
      </w:r>
      <w:r>
        <w:rPr>
          <w:rFonts w:hint="eastAsia" w:ascii="宋体" w:hAnsi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sz w:val="28"/>
          <w:szCs w:val="28"/>
        </w:rPr>
        <w:t>名，颁发奖牌和证书。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2、</w:t>
      </w:r>
      <w:r>
        <w:rPr>
          <w:rFonts w:hint="eastAsia" w:ascii="宋体" w:hAnsi="宋体" w:cs="宋体"/>
          <w:sz w:val="28"/>
          <w:szCs w:val="28"/>
          <w:lang w:eastAsia="zh-CN"/>
        </w:rPr>
        <w:t>啦啦之星</w:t>
      </w:r>
      <w:r>
        <w:rPr>
          <w:rFonts w:hint="eastAsia" w:ascii="宋体" w:hAnsi="宋体" w:cs="宋体"/>
          <w:sz w:val="28"/>
          <w:szCs w:val="28"/>
        </w:rPr>
        <w:t>评出第一名、第二名、第三名，颁发奖杯和证书。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3、啦啦操规定套路、自选套路、团队1分钟展示的总分为团体总分，评出团体名次，颁发奖牌和奖金。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4、本次比赛设：最佳编排奖一名；最佳人气奖一名；最炫服装奖一名；道德风尚奖一名；以上奖项以院系为单位评比，颁发奖杯。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八、报名日期和要求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1、报名表（见</w:t>
      </w:r>
      <w:r>
        <w:rPr>
          <w:rFonts w:hint="eastAsia" w:ascii="宋体" w:hAnsi="宋体" w:cs="宋体"/>
          <w:sz w:val="28"/>
          <w:szCs w:val="28"/>
          <w:lang w:eastAsia="zh-CN"/>
        </w:rPr>
        <w:t>文件下方</w:t>
      </w:r>
      <w:r>
        <w:rPr>
          <w:rFonts w:hint="eastAsia" w:ascii="宋体" w:hAnsi="宋体" w:cs="宋体"/>
          <w:sz w:val="28"/>
          <w:szCs w:val="28"/>
        </w:rPr>
        <w:t>）需认真填写，字迹清楚端正。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2、报名表必须在4月</w:t>
      </w:r>
      <w:r>
        <w:rPr>
          <w:rFonts w:hint="eastAsia" w:ascii="宋体" w:hAnsi="宋体" w:cs="宋体"/>
          <w:sz w:val="28"/>
          <w:szCs w:val="28"/>
          <w:lang w:eastAsia="zh-CN"/>
        </w:rPr>
        <w:t>15</w:t>
      </w:r>
      <w:r>
        <w:rPr>
          <w:rFonts w:hint="eastAsia" w:ascii="宋体" w:hAnsi="宋体" w:cs="宋体"/>
          <w:sz w:val="28"/>
          <w:szCs w:val="28"/>
        </w:rPr>
        <w:t>日17：00前送交至</w:t>
      </w:r>
      <w:r>
        <w:rPr>
          <w:rFonts w:hint="eastAsia" w:ascii="宋体" w:hAnsi="宋体" w:cs="宋体"/>
          <w:sz w:val="28"/>
          <w:szCs w:val="28"/>
          <w:lang w:eastAsia="zh-CN"/>
        </w:rPr>
        <w:t>各院部教练</w:t>
      </w:r>
      <w:r>
        <w:rPr>
          <w:rFonts w:hint="eastAsia" w:ascii="宋体" w:hAnsi="宋体" w:cs="宋体"/>
          <w:sz w:val="28"/>
          <w:szCs w:val="28"/>
        </w:rPr>
        <w:t>处，报名表送交后不得更改，过期不再补报。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九、领队会议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3月2</w:t>
      </w:r>
      <w:r>
        <w:rPr>
          <w:rFonts w:hint="eastAsia" w:ascii="宋体" w:hAnsi="宋体" w:cs="宋体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sz w:val="28"/>
          <w:szCs w:val="28"/>
        </w:rPr>
        <w:t>日 18：00江宁校区体育馆一楼会议室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十、其 它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1、参加比赛的运动员必须随身携带学生证，以备检查。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2、参赛报名表上交后不得更改，如有不符合规程要求的，体育部有权改动。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3、如发现弄虚作假，冒名顶替，则取消比赛资格和所获名次，追回奖品。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4、未尽事宜，另行通知。</w:t>
      </w:r>
    </w:p>
    <w:p>
      <w:pPr>
        <w:spacing w:line="44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5、本规程最终解释权为中国药科大学体育部。</w:t>
      </w:r>
    </w:p>
    <w:p>
      <w:pPr>
        <w:spacing w:line="440" w:lineRule="exact"/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</w:t>
      </w:r>
    </w:p>
    <w:p>
      <w:pPr>
        <w:spacing w:line="440" w:lineRule="exact"/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中国药科大学体育部</w:t>
      </w:r>
    </w:p>
    <w:p>
      <w:pPr>
        <w:spacing w:line="440" w:lineRule="exact"/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2017年3月3日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Cambria">
    <w:altName w:val="Cambria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ibri">
    <w:altName w:val="Calibri"/>
    <w:panose1 w:val="020F0502020204030204"/>
    <w:charset w:val="00"/>
    <w:family w:val="auto"/>
    <w:pitch w:val="default"/>
    <w:sig w:usb0="00000000" w:usb1="00000000" w:usb2="00000001" w:usb3="00000000" w:csb0="0000019F" w:csb1="00000000"/>
  </w:font>
  <w:font w:name="Arial Unicode MS">
    <w:altName w:val="Arial Unicode MS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隶书">
    <w:altName w:val="隶书"/>
    <w:panose1 w:val="02010509060101010101"/>
    <w:charset w:val="00"/>
    <w:family w:val="auto"/>
    <w:pitch w:val="default"/>
    <w:sig w:usb0="00000000" w:usb1="00000000" w:usb2="00000000" w:usb3="00000000" w:csb0="00040000" w:csb1="00000000"/>
  </w:font>
  <w:font w:name="楷体">
    <w:altName w:val="楷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GulimChe">
    <w:altName w:val="GulimChe"/>
    <w:panose1 w:val="020B0609000101010101"/>
    <w:charset w:val="00"/>
    <w:family w:val="auto"/>
    <w:pitch w:val="default"/>
    <w:sig w:usb0="00000000" w:usb1="00000000" w:usb2="00000030" w:usb3="00000000" w:csb0="4008009F" w:csb1="DFD70000"/>
  </w:font>
  <w:font w:name="Gulim">
    <w:altName w:val="Gulim"/>
    <w:panose1 w:val="020B0600000101010101"/>
    <w:charset w:val="00"/>
    <w:family w:val="auto"/>
    <w:pitch w:val="default"/>
    <w:sig w:usb0="00000000" w:usb1="00000000" w:usb2="00000030" w:usb3="00000000" w:csb0="4008009F" w:csb1="DFD70000"/>
  </w:font>
  <w:font w:name="DotumChe">
    <w:altName w:val="DotumChe"/>
    <w:panose1 w:val="020B0609000101010101"/>
    <w:charset w:val="00"/>
    <w:family w:val="auto"/>
    <w:pitch w:val="default"/>
    <w:sig w:usb0="00000000" w:usb1="00000000" w:usb2="00000030" w:usb3="00000000" w:csb0="4008009F" w:csb1="DFD70000"/>
  </w:font>
  <w:font w:name="Dotum">
    <w:altName w:val="Dotum"/>
    <w:panose1 w:val="020B0600000101010101"/>
    <w:charset w:val="00"/>
    <w:family w:val="auto"/>
    <w:pitch w:val="default"/>
    <w:sig w:usb0="00000000" w:usb1="00000000" w:usb2="00000030" w:usb3="00000000" w:csb0="4008009F" w:csb1="DFD70000"/>
  </w:font>
  <w:font w:name="DFKai-SB">
    <w:altName w:val="DFKai-SB"/>
    <w:panose1 w:val="03000509000000000000"/>
    <w:charset w:val="00"/>
    <w:family w:val="auto"/>
    <w:pitch w:val="default"/>
    <w:sig w:usb0="00000000" w:usb1="00000000" w:usb2="00000016" w:usb3="00000000" w:csb0="00100001" w:csb1="00000000"/>
  </w:font>
  <w:font w:name="BatangChe">
    <w:altName w:val="BatangChe"/>
    <w:panose1 w:val="02030609000101010101"/>
    <w:charset w:val="00"/>
    <w:family w:val="auto"/>
    <w:pitch w:val="default"/>
    <w:sig w:usb0="00000000" w:usb1="00000000" w:usb2="00000030" w:usb3="00000000" w:csb0="4008009F" w:csb1="DFD70000"/>
  </w:font>
  <w:font w:name="Batang">
    <w:altName w:val="Batang"/>
    <w:panose1 w:val="02030600000101010101"/>
    <w:charset w:val="00"/>
    <w:family w:val="auto"/>
    <w:pitch w:val="default"/>
    <w:sig w:usb0="00000000" w:usb1="00000000" w:usb2="00000030" w:usb3="00000000" w:csb0="4008009F" w:csb1="DFD70000"/>
  </w:font>
  <w:font w:name="方正舒体">
    <w:altName w:val="方正舒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姚体">
    <w:altName w:val="方正姚体"/>
    <w:panose1 w:val="02010601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Administrator</dc:creator>
  <cp:lastModifiedBy>Luyao</cp:lastModifiedBy>
  <dcterms:modified xsi:type="dcterms:W3CDTF">2013-07-26T02:55:15Z</dcterms:modified>
  <dc:title>iPhone</dc:title>
  <cp:revision/>
</cp:coreProperties>
</file>